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74" w:rsidRDefault="009E7274" w:rsidP="009E7274">
      <w:pPr>
        <w:pageBreakBefore/>
        <w:spacing w:before="120"/>
        <w:ind w:firstLine="720"/>
        <w:jc w:val="both"/>
      </w:pPr>
      <w:r>
        <w:t>На основу Решења о банкротству од 28.8.2024. које је донео стечајни судија Привредног суда у Ужицу,  у складу са одредбама</w:t>
      </w:r>
      <w:r>
        <w:rPr>
          <w:lang w:val="sr-Latn-CS"/>
        </w:rPr>
        <w:t xml:space="preserve"> члан</w:t>
      </w:r>
      <w:r>
        <w:t>ова</w:t>
      </w:r>
      <w:r>
        <w:rPr>
          <w:lang w:val="sr-Latn-CS"/>
        </w:rPr>
        <w:t xml:space="preserve"> </w:t>
      </w:r>
      <w:r>
        <w:t xml:space="preserve">131. 132. и 133  </w:t>
      </w:r>
      <w:r>
        <w:rPr>
          <w:lang w:val="sr-Latn-CS"/>
        </w:rPr>
        <w:t>Закона о стеча</w:t>
      </w:r>
      <w:r>
        <w:t>ју</w:t>
      </w:r>
      <w:r>
        <w:rPr>
          <w:lang w:val="sr-Latn-CS"/>
        </w:rPr>
        <w:t xml:space="preserve"> </w:t>
      </w:r>
      <w:r>
        <w:rPr>
          <w:i/>
        </w:rPr>
        <w:t>(„</w:t>
      </w:r>
      <w:r>
        <w:rPr>
          <w:i/>
          <w:lang w:val="sr-Latn-CS"/>
        </w:rPr>
        <w:t>Сл. гласник РС</w:t>
      </w:r>
      <w:r>
        <w:rPr>
          <w:i/>
        </w:rPr>
        <w:t>“</w:t>
      </w:r>
      <w:r>
        <w:rPr>
          <w:i/>
          <w:lang w:val="sr-Latn-CS"/>
        </w:rPr>
        <w:t>, бр. 104/2009, 99/2011 - др. закон, 71/2012 - одлука УС, 83/2014, 113/2017 и</w:t>
      </w:r>
      <w:r>
        <w:rPr>
          <w:i/>
        </w:rPr>
        <w:t xml:space="preserve"> 44/201 8)</w:t>
      </w:r>
      <w:r>
        <w:t xml:space="preserve"> стечајни управник SABLJA DOO UŽICE - U STEČAJU, Ужице, Стапари, Поникве бб</w:t>
      </w:r>
    </w:p>
    <w:p w:rsidR="009E7274" w:rsidRDefault="009E7274" w:rsidP="009E7274">
      <w:pPr>
        <w:spacing w:before="240" w:after="240"/>
        <w:jc w:val="center"/>
        <w:rPr>
          <w:b/>
        </w:rPr>
      </w:pPr>
      <w:r>
        <w:rPr>
          <w:b/>
        </w:rPr>
        <w:t>ОГЛАШАВА ДРУГУ ПРОДАЈУ ЈАВНИМ НАДМЕТАЊЕМ</w:t>
      </w:r>
    </w:p>
    <w:p w:rsidR="009E7274" w:rsidRDefault="009E7274" w:rsidP="009E7274">
      <w:pPr>
        <w:jc w:val="both"/>
      </w:pPr>
      <w:r>
        <w:t>Предмет продаје је целокупна покретна имовина стечајног дужника по почетној цени од 20% процењене вредности:</w:t>
      </w:r>
    </w:p>
    <w:p w:rsidR="009E7274" w:rsidRDefault="009E7274" w:rsidP="009E7274">
      <w:pPr>
        <w:jc w:val="both"/>
      </w:pPr>
    </w:p>
    <w:tbl>
      <w:tblPr>
        <w:tblW w:w="0" w:type="auto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51"/>
      </w:tblGrid>
      <w:tr w:rsidR="009E7274" w:rsidTr="009E7274">
        <w:trPr>
          <w:trHeight w:val="98"/>
          <w:jc w:val="center"/>
        </w:trPr>
        <w:tc>
          <w:tcPr>
            <w:tcW w:w="9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274" w:rsidRDefault="009E7274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rPr>
                <w:b/>
              </w:rPr>
              <w:t xml:space="preserve">ОПРЕМА - </w:t>
            </w:r>
            <w:r>
              <w:t>Расхладна опрема за хладњаче неутврђеног радног стања и канцеларијска опрема према детаљној спецификацији у продајној документацији.</w:t>
            </w:r>
          </w:p>
        </w:tc>
      </w:tr>
      <w:tr w:rsidR="009E7274" w:rsidTr="009E7274">
        <w:trPr>
          <w:trHeight w:val="98"/>
          <w:jc w:val="center"/>
        </w:trPr>
        <w:tc>
          <w:tcPr>
            <w:tcW w:w="9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274" w:rsidRDefault="009E7274">
            <w:pPr>
              <w:spacing w:before="120" w:after="12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Почетна цена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rFonts w:eastAsia="ArialNarrow" w:cs="ArialNarrow"/>
                <w:b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548.919,12  </w:t>
            </w:r>
            <w:r>
              <w:rPr>
                <w:b/>
                <w:bCs/>
                <w:sz w:val="20"/>
                <w:szCs w:val="20"/>
              </w:rPr>
              <w:t xml:space="preserve">дин;          Депозит: 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548.919,12  </w:t>
            </w:r>
            <w:r>
              <w:rPr>
                <w:b/>
                <w:bCs/>
                <w:sz w:val="20"/>
                <w:szCs w:val="20"/>
              </w:rPr>
              <w:t>дин;           Откуп документ</w:t>
            </w:r>
            <w:r>
              <w:rPr>
                <w:b/>
                <w:bCs/>
                <w:sz w:val="20"/>
                <w:szCs w:val="20"/>
                <w:lang w:val="sr-Cyrl-CS"/>
              </w:rPr>
              <w:t>ације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  <w:lang w:val="sr-Cyrl-CS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50.</w:t>
            </w:r>
            <w:r>
              <w:rPr>
                <w:b/>
                <w:bCs/>
                <w:sz w:val="20"/>
                <w:szCs w:val="20"/>
                <w:lang w:val="sr-Cyrl-CS"/>
              </w:rPr>
              <w:t>000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  <w:lang w:val="sr-Cyrl-CS"/>
              </w:rPr>
              <w:t>00 дин.</w:t>
            </w:r>
          </w:p>
        </w:tc>
      </w:tr>
    </w:tbl>
    <w:p w:rsidR="009E7274" w:rsidRDefault="009E7274" w:rsidP="009E7274">
      <w:pPr>
        <w:spacing w:before="120" w:after="120"/>
        <w:ind w:firstLine="720"/>
        <w:jc w:val="both"/>
        <w:rPr>
          <w:lang w:val="sr-Cyrl-CS"/>
        </w:rPr>
      </w:pPr>
      <w:r>
        <w:rPr>
          <w:lang w:val="sr-Cyrl-CS"/>
        </w:rPr>
        <w:t>Право на учешће имају сва заинтересована правна и физичка лица која:</w:t>
      </w:r>
    </w:p>
    <w:p w:rsidR="009E7274" w:rsidRDefault="009E7274" w:rsidP="009E7274">
      <w:pPr>
        <w:pStyle w:val="ListParagraph"/>
        <w:numPr>
          <w:ilvl w:val="0"/>
          <w:numId w:val="1"/>
        </w:numPr>
        <w:spacing w:after="120"/>
        <w:ind w:left="357" w:hanging="357"/>
        <w:jc w:val="both"/>
        <w:rPr>
          <w:rFonts w:cstheme="minorHAnsi"/>
          <w:lang w:val="sr-Cyrl-CS"/>
        </w:rPr>
      </w:pPr>
      <w:r>
        <w:rPr>
          <w:rFonts w:cstheme="minorHAnsi"/>
          <w:lang w:val="sr-Cyrl-CS"/>
        </w:rPr>
        <w:t xml:space="preserve">Изврше уплату за откуп продајне документације, најкасније 7 (седам) дана пре заказане продаје, закључно са </w:t>
      </w:r>
      <w:r>
        <w:rPr>
          <w:rFonts w:cstheme="minorHAnsi"/>
        </w:rPr>
        <w:t>28</w:t>
      </w:r>
      <w:r>
        <w:rPr>
          <w:rFonts w:cstheme="minorHAnsi"/>
          <w:lang w:val="sr-Cyrl-CS"/>
        </w:rPr>
        <w:t>.</w:t>
      </w:r>
      <w:r>
        <w:rPr>
          <w:rFonts w:cstheme="minorHAnsi"/>
        </w:rPr>
        <w:t>2</w:t>
      </w:r>
      <w:r>
        <w:rPr>
          <w:rFonts w:cstheme="minorHAnsi"/>
          <w:lang w:val="sr-Cyrl-CS"/>
        </w:rPr>
        <w:t>.2025.</w:t>
      </w:r>
      <w:r>
        <w:rPr>
          <w:rFonts w:cstheme="minorHAnsi"/>
        </w:rPr>
        <w:t xml:space="preserve"> у складу са </w:t>
      </w:r>
      <w:r>
        <w:rPr>
          <w:rFonts w:cstheme="minorHAnsi"/>
          <w:i/>
        </w:rPr>
        <w:t>Законом о платним услугама.</w:t>
      </w:r>
      <w:r>
        <w:rPr>
          <w:rFonts w:cstheme="minorHAnsi"/>
          <w:lang w:val="sr-Cyrl-CS"/>
        </w:rPr>
        <w:t xml:space="preserve"> Откуп продајне документације је обавезан услов за учешће на јавној продаји;</w:t>
      </w:r>
    </w:p>
    <w:p w:rsidR="009E7274" w:rsidRDefault="009E7274" w:rsidP="009E7274">
      <w:pPr>
        <w:pStyle w:val="ListParagraph"/>
        <w:numPr>
          <w:ilvl w:val="0"/>
          <w:numId w:val="1"/>
        </w:numPr>
        <w:spacing w:after="120"/>
        <w:ind w:left="357" w:hanging="357"/>
        <w:jc w:val="both"/>
        <w:rPr>
          <w:rFonts w:eastAsia="Times New Roman" w:cstheme="minorHAnsi"/>
        </w:rPr>
      </w:pPr>
      <w:r>
        <w:rPr>
          <w:rFonts w:cstheme="minorHAnsi"/>
          <w:lang w:val="sr-Cyrl-CS"/>
        </w:rPr>
        <w:t xml:space="preserve">Уплате депозит на текући рачун стечајног дужника број </w:t>
      </w:r>
      <w:r>
        <w:rPr>
          <w:rStyle w:val="Strong"/>
          <w:rFonts w:cstheme="minorHAnsi"/>
          <w:color w:val="202020"/>
          <w:spacing w:val="3"/>
          <w:shd w:val="clear" w:color="auto" w:fill="FFFFFF"/>
        </w:rPr>
        <w:t>105-3288770-74</w:t>
      </w:r>
      <w:r>
        <w:rPr>
          <w:rFonts w:cstheme="minorHAnsi"/>
        </w:rPr>
        <w:t xml:space="preserve">, </w:t>
      </w:r>
      <w:r>
        <w:rPr>
          <w:rFonts w:cstheme="minorHAnsi"/>
          <w:shd w:val="clear" w:color="auto" w:fill="FFFFFF"/>
        </w:rPr>
        <w:t>Agroindustrijska komercijalna banka AIK banka akcionarsko društvo, Beograd</w:t>
      </w:r>
      <w:r>
        <w:rPr>
          <w:rFonts w:cstheme="minorHAnsi"/>
          <w:lang w:val="sr-Cyrl-CS"/>
        </w:rPr>
        <w:t>, или стечајном управнику предају оригинал неопозиве банкарске гаранције наплативе на први позив, најкасније 3 (три) дана пре заказане продаје</w:t>
      </w:r>
      <w:r>
        <w:rPr>
          <w:rFonts w:cstheme="minorHAnsi"/>
        </w:rPr>
        <w:t>, закључно са 4.3.2025. до 15:00 часова</w:t>
      </w:r>
      <w:r>
        <w:rPr>
          <w:rFonts w:cstheme="minorHAnsi"/>
          <w:lang w:val="sr-Cyrl-CS"/>
        </w:rPr>
        <w:t>;</w:t>
      </w:r>
    </w:p>
    <w:p w:rsidR="009E7274" w:rsidRDefault="009E7274" w:rsidP="009E7274">
      <w:pPr>
        <w:pStyle w:val="ListParagraph"/>
        <w:numPr>
          <w:ilvl w:val="0"/>
          <w:numId w:val="1"/>
        </w:numPr>
        <w:spacing w:after="120"/>
        <w:ind w:left="357" w:hanging="357"/>
        <w:jc w:val="both"/>
        <w:rPr>
          <w:rFonts w:cstheme="minorHAnsi"/>
          <w:lang w:val="sr-Cyrl-CS"/>
        </w:rPr>
      </w:pPr>
      <w:r>
        <w:rPr>
          <w:rFonts w:cstheme="minorHAnsi"/>
          <w:lang w:val="sr-Cyrl-CS"/>
        </w:rPr>
        <w:t>Доставе потписану изјаву о губитку права на враћање депозита најкасније на дан уплате депозита или предаје банкарске гаранције. Изјава о губитку права на враћање депозита је саставни део продајне документације.</w:t>
      </w:r>
    </w:p>
    <w:p w:rsidR="009E7274" w:rsidRDefault="009E7274" w:rsidP="009E7274">
      <w:pPr>
        <w:ind w:firstLine="720"/>
        <w:jc w:val="both"/>
        <w:rPr>
          <w:rFonts w:cstheme="minorHAnsi"/>
        </w:rPr>
      </w:pPr>
      <w:r>
        <w:rPr>
          <w:rFonts w:cstheme="minorHAnsi"/>
          <w:lang w:val="sr-Cyrl-CS"/>
        </w:rPr>
        <w:t xml:space="preserve">Јавно надметање ће бити одржано </w:t>
      </w:r>
      <w:r>
        <w:rPr>
          <w:rFonts w:cstheme="minorHAnsi"/>
        </w:rPr>
        <w:t>7</w:t>
      </w:r>
      <w:r>
        <w:rPr>
          <w:rFonts w:cstheme="minorHAnsi"/>
          <w:lang w:val="sr-Cyrl-CS"/>
        </w:rPr>
        <w:t>.</w:t>
      </w:r>
      <w:r>
        <w:rPr>
          <w:rFonts w:cstheme="minorHAnsi"/>
        </w:rPr>
        <w:t>3</w:t>
      </w:r>
      <w:r>
        <w:rPr>
          <w:rFonts w:cstheme="minorHAnsi"/>
          <w:lang w:val="sr-Cyrl-CS"/>
        </w:rPr>
        <w:t>.202</w:t>
      </w:r>
      <w:r>
        <w:rPr>
          <w:rFonts w:cstheme="minorHAnsi"/>
        </w:rPr>
        <w:t>5</w:t>
      </w:r>
      <w:r>
        <w:rPr>
          <w:rFonts w:cstheme="minorHAnsi"/>
          <w:lang w:val="sr-Cyrl-CS"/>
        </w:rPr>
        <w:t xml:space="preserve">. у 12:00 часова на адреси: Ужице, Стапари, Поникве, Стевана Сремца бб, ГПС </w:t>
      </w:r>
      <w:r>
        <w:rPr>
          <w:rFonts w:cstheme="minorHAnsi"/>
        </w:rPr>
        <w:t xml:space="preserve">координате: </w:t>
      </w:r>
      <w:r>
        <w:rPr>
          <w:rFonts w:cstheme="minorHAnsi"/>
          <w:shd w:val="clear" w:color="auto" w:fill="FFFFFF"/>
        </w:rPr>
        <w:t>43.899395, 19.723602.</w:t>
      </w:r>
    </w:p>
    <w:p w:rsidR="009E7274" w:rsidRDefault="009E7274" w:rsidP="009E7274">
      <w:pPr>
        <w:ind w:firstLine="720"/>
        <w:jc w:val="both"/>
      </w:pPr>
      <w:r>
        <w:t>Купопродајни уговор се закључује у року од три радна дана од дана проглашења купца.</w:t>
      </w:r>
    </w:p>
    <w:p w:rsidR="009E7274" w:rsidRDefault="009E7274" w:rsidP="009E7274">
      <w:pPr>
        <w:ind w:firstLine="720"/>
        <w:jc w:val="both"/>
        <w:rPr>
          <w:lang w:val="sr-Cyrl-CS"/>
        </w:rPr>
      </w:pPr>
      <w:r>
        <w:rPr>
          <w:lang w:val="sr-Cyrl-CS"/>
        </w:rPr>
        <w:t>Уколико је проглашени купац депозит обезбедио банкарском гаранцијом дужан је да износ депозита уплати у року од два радна дана од дана проглашења за купца у ком случају се купопродајни уговор закључује након уплате депозита.</w:t>
      </w:r>
    </w:p>
    <w:p w:rsidR="009E7274" w:rsidRDefault="009E7274" w:rsidP="009E727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Проглашени купац је дужан да уплати целокупан износ купопродајне цене у року од  </w:t>
      </w:r>
      <w:r>
        <w:t>8</w:t>
      </w:r>
      <w:r>
        <w:rPr>
          <w:lang w:val="sr-Cyrl-CS"/>
        </w:rPr>
        <w:t xml:space="preserve"> (</w:t>
      </w:r>
      <w:r>
        <w:t>осам</w:t>
      </w:r>
      <w:r>
        <w:rPr>
          <w:lang w:val="sr-Cyrl-CS"/>
        </w:rPr>
        <w:t>) дана од дана проглашења купца.</w:t>
      </w:r>
    </w:p>
    <w:p w:rsidR="009E7274" w:rsidRDefault="009E7274" w:rsidP="009E7274">
      <w:pPr>
        <w:ind w:firstLine="720"/>
        <w:jc w:val="both"/>
        <w:rPr>
          <w:lang w:val="sr-Cyrl-CS"/>
        </w:rPr>
      </w:pPr>
      <w:r>
        <w:rPr>
          <w:lang w:val="sr-Cyrl-CS"/>
        </w:rPr>
        <w:t>Ако проглашени купац не уплати купопродајну цену у прописаним роковима и на прописан начин, губи право на повраћај депозита, а за купца се проглашава учесник на јавном надметању који је понудио највишу цену после купца који после проглашења није уплатио купопродајну цену у прописаном року и на прописани начин (други најбољи понуђач).</w:t>
      </w:r>
    </w:p>
    <w:p w:rsidR="009E7274" w:rsidRDefault="009E7274" w:rsidP="009E727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Имовина се може разгледати </w:t>
      </w:r>
      <w:r>
        <w:rPr>
          <w:u w:val="single"/>
          <w:lang w:val="sr-Cyrl-CS"/>
        </w:rPr>
        <w:t>након откупа продајне документације</w:t>
      </w:r>
      <w:r>
        <w:rPr>
          <w:lang w:val="sr-Cyrl-CS"/>
        </w:rPr>
        <w:t>, најкасније седам дана пре заказане продаје,</w:t>
      </w:r>
      <w:r>
        <w:t xml:space="preserve"> закључно</w:t>
      </w:r>
      <w:r>
        <w:rPr>
          <w:lang w:val="sr-Cyrl-CS"/>
        </w:rPr>
        <w:t xml:space="preserve"> са </w:t>
      </w:r>
      <w:r>
        <w:t xml:space="preserve">28.2.2025. </w:t>
      </w:r>
      <w:r>
        <w:rPr>
          <w:lang w:val="sr-Cyrl-CS"/>
        </w:rPr>
        <w:t xml:space="preserve">радним данима у времену 09:00-15:00 </w:t>
      </w:r>
      <w:r>
        <w:t>уз претходну најаву стечајном управнику</w:t>
      </w:r>
      <w:r>
        <w:rPr>
          <w:lang w:val="sr-Cyrl-CS"/>
        </w:rPr>
        <w:t xml:space="preserve"> и купује се у виђеном стању.</w:t>
      </w:r>
    </w:p>
    <w:p w:rsidR="009E7274" w:rsidRDefault="009E7274" w:rsidP="009E727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Учесницима који на јавном надметању нису стекли статус купца или другог најбољег понуђача, депозит се враћа у року од 8 дана од дана проглашења купца. </w:t>
      </w:r>
    </w:p>
    <w:p w:rsidR="009E7274" w:rsidRDefault="009E7274" w:rsidP="009E7274">
      <w:pPr>
        <w:ind w:firstLine="720"/>
        <w:jc w:val="both"/>
        <w:rPr>
          <w:lang w:val="sr-Cyrl-CS"/>
        </w:rPr>
      </w:pPr>
      <w:r>
        <w:rPr>
          <w:lang w:val="sr-Cyrl-CS"/>
        </w:rPr>
        <w:t>Порези и трошкови се додају на постигнуту купопродајну цену.</w:t>
      </w:r>
    </w:p>
    <w:p w:rsidR="009E7274" w:rsidRDefault="009E7274" w:rsidP="009E7274">
      <w:pPr>
        <w:rPr>
          <w:rFonts w:eastAsia="ArialNarrow" w:cs="ArialNarrow"/>
        </w:rPr>
      </w:pPr>
    </w:p>
    <w:p w:rsidR="009E7274" w:rsidRDefault="009E7274" w:rsidP="009E7274">
      <w:pPr>
        <w:rPr>
          <w:rFonts w:eastAsia="ArialNarrow" w:cs="ArialNarrow"/>
        </w:rPr>
      </w:pPr>
      <w:r>
        <w:rPr>
          <w:rFonts w:eastAsia="ArialNarrow" w:cs="ArialNarrow"/>
        </w:rPr>
        <w:t xml:space="preserve">Контакт:  </w:t>
      </w:r>
      <w:r>
        <w:rPr>
          <w:rFonts w:eastAsia="ArialNarrow" w:cs="ArialNarrow"/>
        </w:rPr>
        <w:tab/>
        <w:t xml:space="preserve">Слободан Јовановић , стечајни управник  </w:t>
      </w:r>
    </w:p>
    <w:p w:rsidR="009E7274" w:rsidRDefault="009E7274" w:rsidP="009E7274">
      <w:pPr>
        <w:ind w:left="720" w:firstLine="720"/>
      </w:pPr>
      <w:r>
        <w:rPr>
          <w:rFonts w:eastAsia="ArialNarrow" w:cs="ArialNarrow"/>
        </w:rPr>
        <w:t>063 878 5307;</w:t>
      </w:r>
      <w:r>
        <w:rPr>
          <w:rFonts w:eastAsia="ArialNarrow" w:cs="ArialNarrow"/>
        </w:rPr>
        <w:tab/>
      </w:r>
      <w:hyperlink r:id="rId5" w:history="1">
        <w:r>
          <w:rPr>
            <w:rStyle w:val="Hyperlink"/>
            <w:rFonts w:eastAsia="ArialNarrow" w:cs="ArialNarrow"/>
          </w:rPr>
          <w:t>slobodanjovanovic@lsu-serbia.org</w:t>
        </w:r>
      </w:hyperlink>
    </w:p>
    <w:sectPr w:rsidR="009E7274" w:rsidSect="00A33D46">
      <w:type w:val="continuous"/>
      <w:pgSz w:w="11907" w:h="16840" w:code="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F7568"/>
    <w:multiLevelType w:val="hybridMultilevel"/>
    <w:tmpl w:val="DBA277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9E7274"/>
    <w:rsid w:val="000021AA"/>
    <w:rsid w:val="0026662C"/>
    <w:rsid w:val="002A4FC5"/>
    <w:rsid w:val="003125A1"/>
    <w:rsid w:val="00490080"/>
    <w:rsid w:val="006222A8"/>
    <w:rsid w:val="00873AFC"/>
    <w:rsid w:val="009346A6"/>
    <w:rsid w:val="009E7274"/>
    <w:rsid w:val="00A33D46"/>
    <w:rsid w:val="00D74271"/>
    <w:rsid w:val="00D87842"/>
    <w:rsid w:val="00DF43A2"/>
    <w:rsid w:val="00E313A7"/>
    <w:rsid w:val="00E51805"/>
    <w:rsid w:val="00EB1A8E"/>
    <w:rsid w:val="00EB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274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72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727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E72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obodanjovanovic@lsu-serb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Paragraf Lex</dc:creator>
  <cp:lastModifiedBy>Paragraf Lex</cp:lastModifiedBy>
  <cp:revision>1</cp:revision>
  <dcterms:created xsi:type="dcterms:W3CDTF">2025-01-28T07:05:00Z</dcterms:created>
  <dcterms:modified xsi:type="dcterms:W3CDTF">2025-01-28T07:07:00Z</dcterms:modified>
</cp:coreProperties>
</file>